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C4C9" w14:textId="77777777" w:rsidR="00A173A8" w:rsidRPr="00E6575C" w:rsidRDefault="00A173A8" w:rsidP="00A173A8">
      <w:pPr>
        <w:autoSpaceDE w:val="0"/>
        <w:jc w:val="center"/>
        <w:rPr>
          <w:b/>
          <w:sz w:val="28"/>
          <w:szCs w:val="28"/>
        </w:rPr>
      </w:pPr>
      <w:r w:rsidRPr="00E6575C">
        <w:rPr>
          <w:b/>
          <w:sz w:val="28"/>
          <w:szCs w:val="28"/>
        </w:rPr>
        <w:t>Wampanoag Tribe of Gay Head (Aquinnah)</w:t>
      </w:r>
    </w:p>
    <w:p w14:paraId="6FE0FE53" w14:textId="77777777" w:rsidR="00A173A8" w:rsidRPr="00E6575C" w:rsidRDefault="00A173A8" w:rsidP="00A173A8">
      <w:pPr>
        <w:autoSpaceDE w:val="0"/>
        <w:jc w:val="center"/>
        <w:rPr>
          <w:b/>
          <w:sz w:val="28"/>
          <w:szCs w:val="28"/>
        </w:rPr>
      </w:pPr>
      <w:r w:rsidRPr="00E6575C">
        <w:rPr>
          <w:b/>
          <w:sz w:val="28"/>
          <w:szCs w:val="28"/>
        </w:rPr>
        <w:t>Education Department</w:t>
      </w:r>
    </w:p>
    <w:p w14:paraId="2589B5E8" w14:textId="67C655AF" w:rsidR="00A173A8" w:rsidRPr="00E6575C" w:rsidRDefault="00A173A8" w:rsidP="00A173A8">
      <w:pPr>
        <w:autoSpaceDE w:val="0"/>
        <w:jc w:val="center"/>
        <w:rPr>
          <w:b/>
          <w:sz w:val="28"/>
          <w:szCs w:val="28"/>
        </w:rPr>
      </w:pPr>
      <w:r w:rsidRPr="00E6575C">
        <w:rPr>
          <w:b/>
          <w:sz w:val="28"/>
          <w:szCs w:val="28"/>
        </w:rPr>
        <w:t>Higher Education Scholarship Policies</w:t>
      </w:r>
    </w:p>
    <w:p w14:paraId="2F145395" w14:textId="77777777" w:rsidR="00A173A8" w:rsidRDefault="00A173A8" w:rsidP="00A173A8">
      <w:pPr>
        <w:autoSpaceDE w:val="0"/>
      </w:pPr>
    </w:p>
    <w:p w14:paraId="39D74DDA" w14:textId="77777777" w:rsidR="00A173A8" w:rsidRDefault="00A173A8" w:rsidP="00A173A8">
      <w:pPr>
        <w:autoSpaceDE w:val="0"/>
      </w:pPr>
      <w:r w:rsidRPr="00E6575C">
        <w:rPr>
          <w:b/>
        </w:rPr>
        <w:t>AUTHORITY</w:t>
      </w:r>
      <w:r w:rsidRPr="003E0260">
        <w:rPr>
          <w:b/>
        </w:rPr>
        <w:t>:</w:t>
      </w:r>
      <w:r>
        <w:t xml:space="preserve"> Snyder Act of November 2, 1921 (25 U.S.C., Sec. 13). 25 CFR Part 40 and Section 271.12 of P.L. 93-638. The Indian Self-Determination and Education Assistance Act of 1973 as amended: and the Constitution of the Wampanoag Tribe of Gay Head (Aquinnah) and associated ordinances.</w:t>
      </w:r>
    </w:p>
    <w:p w14:paraId="13D26C0E" w14:textId="77777777" w:rsidR="00A173A8" w:rsidRDefault="00A173A8" w:rsidP="00A173A8">
      <w:pPr>
        <w:autoSpaceDE w:val="0"/>
      </w:pPr>
    </w:p>
    <w:p w14:paraId="0A880FFC" w14:textId="3679E517" w:rsidR="00A173A8" w:rsidRDefault="00A173A8" w:rsidP="00A173A8">
      <w:pPr>
        <w:autoSpaceDE w:val="0"/>
      </w:pPr>
      <w:r w:rsidRPr="00E6575C">
        <w:rPr>
          <w:b/>
        </w:rPr>
        <w:t>PURPOSE</w:t>
      </w:r>
      <w:r w:rsidRPr="003E0260">
        <w:rPr>
          <w:b/>
        </w:rPr>
        <w:t>:</w:t>
      </w:r>
      <w:r>
        <w:t xml:space="preserve"> The purpose of the Wampanoag Higher Education </w:t>
      </w:r>
      <w:r w:rsidR="00497B48">
        <w:t>Scholarship</w:t>
      </w:r>
      <w:r>
        <w:t xml:space="preserve"> Program is to provide equal educational opportunities for Tribal members who desire a college education </w:t>
      </w:r>
      <w:r w:rsidR="00A862BD">
        <w:t>and</w:t>
      </w:r>
      <w:r>
        <w:t xml:space="preserve"> have the greatest financial need. The Wampanoag Tribe of Gay Head (Aquinnah) also desires </w:t>
      </w:r>
      <w:r w:rsidR="00EF290A">
        <w:t>that student’s</w:t>
      </w:r>
      <w:r>
        <w:t xml:space="preserve"> sponsored under this program return to the reservation lands and assist the Wampanoag Tribe. The WTGH(A) desires to further the educational advancement of the Wampanoag Tribal members.</w:t>
      </w:r>
    </w:p>
    <w:p w14:paraId="20D9E12F" w14:textId="77777777" w:rsidR="00A173A8" w:rsidRDefault="00A173A8" w:rsidP="00A173A8">
      <w:pPr>
        <w:autoSpaceDE w:val="0"/>
      </w:pPr>
    </w:p>
    <w:p w14:paraId="61A0891C" w14:textId="0A45A93B" w:rsidR="00A173A8" w:rsidRDefault="00A173A8" w:rsidP="00A173A8">
      <w:pPr>
        <w:autoSpaceDE w:val="0"/>
      </w:pPr>
      <w:r w:rsidRPr="00E6575C">
        <w:rPr>
          <w:b/>
        </w:rPr>
        <w:t>POLICIES</w:t>
      </w:r>
      <w:r w:rsidRPr="003E0260">
        <w:rPr>
          <w:b/>
        </w:rPr>
        <w:t>:</w:t>
      </w:r>
      <w:r>
        <w:t xml:space="preserve"> It is important to point out that the Wampanoag Tribe of Gay Head (Aquinnah) desires that all applicants consider that assistance under this program is not to be considered a right. Students sponsored under this program must demonstrate the ability and the willingness to abide by the conditions and the criteria as set forth below. Further assistance under this program is a privilege granted by the Tribal Council to those student Tribal Members who have the greatest financial need and demonstrate the highest commitment to the ideals of the Wampanoag Tribe and the furtherance of the Wampanoag Tribe. The Wampanoag Tribe of Gay Head (Aquinnah) therefore sets forth the following policies to govern the administration of the Wampanoag Tribal Higher Education </w:t>
      </w:r>
      <w:r w:rsidR="00497B48">
        <w:t>Scholarship</w:t>
      </w:r>
      <w:r>
        <w:t xml:space="preserve"> Program:</w:t>
      </w:r>
    </w:p>
    <w:p w14:paraId="66B8EA7C" w14:textId="77777777" w:rsidR="00A173A8" w:rsidRDefault="00A173A8" w:rsidP="00A173A8">
      <w:pPr>
        <w:autoSpaceDE w:val="0"/>
      </w:pPr>
    </w:p>
    <w:p w14:paraId="5F0885CA" w14:textId="3FC3DFB9" w:rsidR="00A173A8" w:rsidRDefault="00A173A8" w:rsidP="00A173A8">
      <w:pPr>
        <w:autoSpaceDE w:val="0"/>
      </w:pPr>
      <w:r w:rsidRPr="00E6575C">
        <w:rPr>
          <w:b/>
        </w:rPr>
        <w:t>Section 1: Scholarship Committee</w:t>
      </w:r>
      <w:r w:rsidRPr="003E0260">
        <w:rPr>
          <w:b/>
        </w:rPr>
        <w:t>:</w:t>
      </w:r>
      <w:r>
        <w:t xml:space="preserve"> The Tribal Education Committee shall </w:t>
      </w:r>
      <w:r w:rsidR="000B277D">
        <w:t>serve as the Scholarship Committee</w:t>
      </w:r>
      <w:r>
        <w:t xml:space="preserve"> to oversee and monitor the operation of the Wampanoag Tribal Higher Education </w:t>
      </w:r>
      <w:r w:rsidR="00497B48">
        <w:t>Scholarship</w:t>
      </w:r>
      <w:r>
        <w:t xml:space="preserve"> Program. The Education Committee shall consist of five (5) </w:t>
      </w:r>
      <w:r w:rsidR="000B277D">
        <w:t xml:space="preserve">enrolled </w:t>
      </w:r>
      <w:r>
        <w:t>members of the Tribe</w:t>
      </w:r>
      <w:r w:rsidR="000B277D">
        <w:t>.  T</w:t>
      </w:r>
      <w:r>
        <w:t>hese members will be appointed</w:t>
      </w:r>
      <w:r w:rsidR="000B277D">
        <w:t xml:space="preserve"> by the Tribal Council</w:t>
      </w:r>
      <w:r>
        <w:t xml:space="preserve"> and shall oversee </w:t>
      </w:r>
      <w:r w:rsidR="000B277D">
        <w:t xml:space="preserve">the process and make recommendations on </w:t>
      </w:r>
      <w:r w:rsidR="00EF290A">
        <w:t>all</w:t>
      </w:r>
      <w:r>
        <w:t xml:space="preserve"> scholarship awards and donations.</w:t>
      </w:r>
    </w:p>
    <w:p w14:paraId="6501820E" w14:textId="77777777" w:rsidR="00A173A8" w:rsidRDefault="00A173A8" w:rsidP="00A173A8">
      <w:pPr>
        <w:autoSpaceDE w:val="0"/>
      </w:pPr>
    </w:p>
    <w:p w14:paraId="05E72D9A" w14:textId="16570AB1" w:rsidR="00A173A8" w:rsidRDefault="00A173A8" w:rsidP="00A173A8">
      <w:pPr>
        <w:autoSpaceDE w:val="0"/>
      </w:pPr>
      <w:r w:rsidRPr="00E6575C">
        <w:rPr>
          <w:b/>
        </w:rPr>
        <w:t>Section 2:</w:t>
      </w:r>
      <w:r w:rsidRPr="00E6575C">
        <w:rPr>
          <w:b/>
          <w:i/>
          <w:iCs/>
        </w:rPr>
        <w:t xml:space="preserve"> </w:t>
      </w:r>
      <w:r w:rsidRPr="00E6575C">
        <w:rPr>
          <w:b/>
        </w:rPr>
        <w:t>Financial Need</w:t>
      </w:r>
      <w:r w:rsidRPr="003E0260">
        <w:rPr>
          <w:b/>
        </w:rPr>
        <w:t>:</w:t>
      </w:r>
      <w:r>
        <w:t xml:space="preserve"> The Wampanoag Tribal Higher Education </w:t>
      </w:r>
      <w:r w:rsidR="00497B48">
        <w:t>Scholarship</w:t>
      </w:r>
      <w:r>
        <w:t xml:space="preserve">s are supplemental </w:t>
      </w:r>
      <w:r w:rsidR="00497B48">
        <w:t>scholarship</w:t>
      </w:r>
      <w:r>
        <w:t xml:space="preserve"> awards. They are not to be considered a program </w:t>
      </w:r>
      <w:r w:rsidR="00A862BD">
        <w:t>that</w:t>
      </w:r>
      <w:r>
        <w:t xml:space="preserve"> provides a full </w:t>
      </w:r>
      <w:r w:rsidR="00B4047F">
        <w:t>scholarship,</w:t>
      </w:r>
      <w:r>
        <w:t xml:space="preserve"> or all costs incurred in enrolling f</w:t>
      </w:r>
      <w:r w:rsidR="00A862BD">
        <w:t xml:space="preserve">ull-time </w:t>
      </w:r>
      <w:r>
        <w:t>in an accredited college or university degree program. Financial need is based upon examination of the financial analysis report signed and certified by the Financial Aid Officer at the college or university which the applicant will be attending.</w:t>
      </w:r>
    </w:p>
    <w:p w14:paraId="10CD309C" w14:textId="77777777" w:rsidR="00A173A8" w:rsidRDefault="00A173A8" w:rsidP="00A173A8">
      <w:pPr>
        <w:autoSpaceDE w:val="0"/>
      </w:pPr>
    </w:p>
    <w:p w14:paraId="2ACE84F9" w14:textId="7CE07A6F" w:rsidR="00A173A8" w:rsidRDefault="00A173A8" w:rsidP="00A173A8">
      <w:pPr>
        <w:autoSpaceDE w:val="0"/>
      </w:pPr>
      <w:r w:rsidRPr="00E6575C">
        <w:rPr>
          <w:b/>
        </w:rPr>
        <w:t>Section 3: Degree program</w:t>
      </w:r>
      <w:r w:rsidRPr="003E0260">
        <w:rPr>
          <w:b/>
        </w:rPr>
        <w:t>:</w:t>
      </w:r>
      <w:r>
        <w:t xml:space="preserve"> Higher Education </w:t>
      </w:r>
      <w:r w:rsidR="00497B48">
        <w:t>Scholarship</w:t>
      </w:r>
      <w:r>
        <w:t xml:space="preserve"> Assistance under this program will apply to students who are pursuing an </w:t>
      </w:r>
      <w:r w:rsidR="00A862BD">
        <w:t>associate</w:t>
      </w:r>
      <w:r>
        <w:t xml:space="preserve"> or </w:t>
      </w:r>
      <w:r w:rsidR="00622002">
        <w:t>b</w:t>
      </w:r>
      <w:r w:rsidR="00A862BD">
        <w:t xml:space="preserve">achelor’s </w:t>
      </w:r>
      <w:r>
        <w:t xml:space="preserve">degree at a </w:t>
      </w:r>
      <w:r w:rsidR="00A862BD">
        <w:t xml:space="preserve">two-year </w:t>
      </w:r>
      <w:r>
        <w:t xml:space="preserve">or </w:t>
      </w:r>
      <w:r w:rsidR="00A862BD">
        <w:t>four-year</w:t>
      </w:r>
      <w:r>
        <w:t xml:space="preserve"> accredited college or university. These accredited schools include </w:t>
      </w:r>
      <w:r w:rsidR="00A862BD">
        <w:t>state-operated</w:t>
      </w:r>
      <w:r>
        <w:t xml:space="preserve"> or private </w:t>
      </w:r>
      <w:r w:rsidR="00A862BD">
        <w:t>institutions</w:t>
      </w:r>
      <w:r>
        <w:t>.</w:t>
      </w:r>
      <w:r>
        <w:tab/>
      </w:r>
    </w:p>
    <w:p w14:paraId="27A4184D" w14:textId="6549B275" w:rsidR="00BD2100" w:rsidRDefault="00BD2100" w:rsidP="00A173A8">
      <w:pPr>
        <w:autoSpaceDE w:val="0"/>
      </w:pPr>
    </w:p>
    <w:p w14:paraId="3740A778" w14:textId="2B6A5A6F" w:rsidR="00A173A8" w:rsidRPr="00EF290A" w:rsidRDefault="00D72E7C" w:rsidP="00A173A8">
      <w:pPr>
        <w:autoSpaceDE w:val="0"/>
        <w:rPr>
          <w:color w:val="000000" w:themeColor="text1"/>
        </w:rPr>
      </w:pPr>
      <w:r>
        <w:rPr>
          <w:b/>
        </w:rPr>
        <w:t xml:space="preserve">Section 4: </w:t>
      </w:r>
      <w:r w:rsidR="00A173A8" w:rsidRPr="00E6575C">
        <w:rPr>
          <w:b/>
        </w:rPr>
        <w:t>Application for Financial Aid:</w:t>
      </w:r>
      <w:r w:rsidR="00A173A8">
        <w:t xml:space="preserve"> All applicants are required to apply for aid at the college or university in which the applicant plans to enroll.</w:t>
      </w:r>
      <w:r w:rsidR="000B277D">
        <w:t xml:space="preserve"> </w:t>
      </w:r>
      <w:r w:rsidR="000B277D">
        <w:rPr>
          <w:spacing w:val="-6"/>
          <w:w w:val="105"/>
        </w:rPr>
        <w:t xml:space="preserve">Applicants who plan to enroll in </w:t>
      </w:r>
      <w:r w:rsidR="00A862BD">
        <w:rPr>
          <w:spacing w:val="-6"/>
          <w:w w:val="105"/>
        </w:rPr>
        <w:t xml:space="preserve">a </w:t>
      </w:r>
      <w:r w:rsidR="000B277D">
        <w:rPr>
          <w:spacing w:val="-6"/>
          <w:w w:val="105"/>
        </w:rPr>
        <w:lastRenderedPageBreak/>
        <w:t xml:space="preserve">full-time online degree program will be evaluated on </w:t>
      </w:r>
      <w:r w:rsidR="00A862BD">
        <w:rPr>
          <w:spacing w:val="-6"/>
          <w:w w:val="105"/>
        </w:rPr>
        <w:t xml:space="preserve">a </w:t>
      </w:r>
      <w:r w:rsidR="000B277D">
        <w:rPr>
          <w:spacing w:val="-6"/>
          <w:w w:val="105"/>
        </w:rPr>
        <w:t>case-by-case basis.</w:t>
      </w:r>
      <w:r w:rsidR="000B277D">
        <w:t xml:space="preserve">  </w:t>
      </w:r>
      <w:r w:rsidR="00A173A8">
        <w:t>Applicants who fail to apply for financial aid will not be considered for the award.</w:t>
      </w:r>
      <w:r w:rsidR="000132AD">
        <w:t xml:space="preserve">  </w:t>
      </w:r>
      <w:r w:rsidR="000132AD" w:rsidRPr="00EF290A">
        <w:rPr>
          <w:color w:val="000000" w:themeColor="text1"/>
        </w:rPr>
        <w:t>Students who</w:t>
      </w:r>
      <w:r w:rsidR="003E22AC" w:rsidRPr="00EF290A">
        <w:rPr>
          <w:color w:val="000000" w:themeColor="text1"/>
        </w:rPr>
        <w:t xml:space="preserve"> are Massachusetts residents and</w:t>
      </w:r>
      <w:r w:rsidR="000132AD" w:rsidRPr="00EF290A">
        <w:rPr>
          <w:color w:val="000000" w:themeColor="text1"/>
        </w:rPr>
        <w:t xml:space="preserve"> attend Massachusetts State colleges or universities must apply for the Native American Tuition Waiver on the WTGH(A) website.</w:t>
      </w:r>
      <w:r w:rsidR="000B277D">
        <w:rPr>
          <w:color w:val="000000" w:themeColor="text1"/>
        </w:rPr>
        <w:t xml:space="preserve">  </w:t>
      </w:r>
      <w:r w:rsidR="000B277D">
        <w:rPr>
          <w:color w:val="000000" w:themeColor="text1"/>
          <w:w w:val="105"/>
        </w:rPr>
        <w:t>Students who are attending colleges and universities in states where there is a Native America Tuition Waiver are required to apply.  If declined, include the letter of declination in the application packet.</w:t>
      </w:r>
    </w:p>
    <w:p w14:paraId="408C669F" w14:textId="039ACA69" w:rsidR="00BD2100" w:rsidRDefault="00BD2100" w:rsidP="00A173A8">
      <w:pPr>
        <w:autoSpaceDE w:val="0"/>
      </w:pPr>
      <w:r>
        <w:t xml:space="preserve"> </w:t>
      </w:r>
    </w:p>
    <w:p w14:paraId="3DA40384" w14:textId="26C415F2" w:rsidR="00A173A8" w:rsidRDefault="00A173A8" w:rsidP="00A173A8">
      <w:pPr>
        <w:autoSpaceDE w:val="0"/>
      </w:pPr>
      <w:r w:rsidRPr="00E6575C">
        <w:rPr>
          <w:b/>
        </w:rPr>
        <w:t>Section 5: Admission:</w:t>
      </w:r>
      <w:r>
        <w:t xml:space="preserve"> Applicants must demonstrate evidence of admission or acceptance to an accredited </w:t>
      </w:r>
      <w:r w:rsidR="00A862BD">
        <w:t>two-year</w:t>
      </w:r>
      <w:r>
        <w:t xml:space="preserve"> or </w:t>
      </w:r>
      <w:r w:rsidR="00B4047F">
        <w:t>four-year</w:t>
      </w:r>
      <w:r>
        <w:t xml:space="preserve"> college or university. A copy of the letter of admission or permit to register must be placed on file in the Tribal Education Department as evidence in fulfillment of this requirement.</w:t>
      </w:r>
    </w:p>
    <w:p w14:paraId="5827B425" w14:textId="77777777" w:rsidR="00A173A8" w:rsidRDefault="00A173A8" w:rsidP="00A173A8">
      <w:pPr>
        <w:autoSpaceDE w:val="0"/>
      </w:pPr>
    </w:p>
    <w:p w14:paraId="0636DD71" w14:textId="0FA225E3" w:rsidR="00A173A8" w:rsidRDefault="00A173A8" w:rsidP="00A173A8">
      <w:pPr>
        <w:autoSpaceDE w:val="0"/>
      </w:pPr>
      <w:r w:rsidRPr="00E6575C">
        <w:rPr>
          <w:b/>
        </w:rPr>
        <w:t>Section 6: Grades/Standing:</w:t>
      </w:r>
      <w:r>
        <w:t xml:space="preserve"> All studen</w:t>
      </w:r>
      <w:r w:rsidR="00C844F9">
        <w:t xml:space="preserve">ts who are sponsored under the Tribal Higher Education </w:t>
      </w:r>
      <w:r w:rsidR="00497B48">
        <w:t>Scholarship</w:t>
      </w:r>
      <w:r w:rsidR="00C844F9">
        <w:t xml:space="preserve"> P</w:t>
      </w:r>
      <w:r>
        <w:t xml:space="preserve">rogram are required to successfully complete or pass twelve </w:t>
      </w:r>
      <w:r>
        <w:rPr>
          <w:rFonts w:cs="Arial"/>
        </w:rPr>
        <w:t>(</w:t>
      </w:r>
      <w:r>
        <w:t>12) credit hours per term (quarter</w:t>
      </w:r>
      <w:r w:rsidR="00A862BD">
        <w:t xml:space="preserve">, </w:t>
      </w:r>
      <w:r>
        <w:t>semester</w:t>
      </w:r>
      <w:r w:rsidR="00A862BD">
        <w:t>, or trimester</w:t>
      </w:r>
      <w:r>
        <w:t>). If a student fails to meet this requirement, he/she will be given another term (quarter</w:t>
      </w:r>
      <w:r w:rsidR="00A862BD">
        <w:t>,</w:t>
      </w:r>
      <w:r>
        <w:t xml:space="preserve"> semester</w:t>
      </w:r>
      <w:r w:rsidR="00A862BD">
        <w:t>, or trimester</w:t>
      </w:r>
      <w:r>
        <w:t xml:space="preserve">) during which the student must successfully pass the </w:t>
      </w:r>
      <w:r w:rsidR="00C738F5">
        <w:t>12-credit</w:t>
      </w:r>
      <w:r>
        <w:t xml:space="preserve"> hour requirement </w:t>
      </w:r>
      <w:r>
        <w:rPr>
          <w:rFonts w:cs="Arial"/>
        </w:rPr>
        <w:t xml:space="preserve">- </w:t>
      </w:r>
      <w:r>
        <w:t xml:space="preserve">this is considered a grace period or probationary period. If the student fails to meet this requirement by the end of the probationary period, then the student will be discontinued or declared ineligible to continue receiving assistance under the program. Students sponsored under the Tribal Higher Education </w:t>
      </w:r>
      <w:r w:rsidR="00497B48">
        <w:t>Scholarship</w:t>
      </w:r>
      <w:r w:rsidR="00C844F9">
        <w:t xml:space="preserve"> </w:t>
      </w:r>
      <w:r>
        <w:t>Program will be considered in good academic standing unless they are placed under probation. Students who are placed on academic suspension or prohibited from enrollment in school will likewise be discontinued fr</w:t>
      </w:r>
      <w:r w:rsidR="00C844F9">
        <w:t xml:space="preserve">om the Tribal Higher Education </w:t>
      </w:r>
      <w:r w:rsidR="00497B48">
        <w:t>Scholarship</w:t>
      </w:r>
      <w:r>
        <w:t xml:space="preserve"> Program.</w:t>
      </w:r>
    </w:p>
    <w:p w14:paraId="01D9DE0B" w14:textId="77777777" w:rsidR="00A173A8" w:rsidRDefault="00A173A8" w:rsidP="00A173A8">
      <w:pPr>
        <w:autoSpaceDE w:val="0"/>
      </w:pPr>
    </w:p>
    <w:p w14:paraId="1E2802FF" w14:textId="6FC97F9C" w:rsidR="00A173A8" w:rsidRDefault="00A173A8" w:rsidP="00A173A8">
      <w:pPr>
        <w:autoSpaceDE w:val="0"/>
      </w:pPr>
      <w:r w:rsidRPr="00E6575C">
        <w:rPr>
          <w:b/>
        </w:rPr>
        <w:t>Section 7: Suspension:</w:t>
      </w:r>
      <w:r>
        <w:t xml:space="preserve"> Students who are placed on academic suspension or discontinued from the program due to academic deficiencies, will be eligible to apply for higher education </w:t>
      </w:r>
      <w:r w:rsidR="00497B48">
        <w:t>scholarship</w:t>
      </w:r>
      <w:r>
        <w:t xml:space="preserve"> assistance after a </w:t>
      </w:r>
      <w:r>
        <w:rPr>
          <w:rFonts w:cs="Arial"/>
        </w:rPr>
        <w:t xml:space="preserve">(12) </w:t>
      </w:r>
      <w:r>
        <w:t>month period following termination from the program. The student must provide documentation that he/she has been readmitted to the same college or university or to another accredited college or university.</w:t>
      </w:r>
    </w:p>
    <w:p w14:paraId="0007B08F" w14:textId="77777777" w:rsidR="00A173A8" w:rsidRDefault="00A173A8" w:rsidP="00A173A8">
      <w:pPr>
        <w:autoSpaceDE w:val="0"/>
      </w:pPr>
    </w:p>
    <w:p w14:paraId="420CFFBE" w14:textId="581AEE82" w:rsidR="00A173A8" w:rsidRDefault="00A173A8" w:rsidP="00A173A8">
      <w:pPr>
        <w:autoSpaceDE w:val="0"/>
      </w:pPr>
      <w:r w:rsidRPr="00E6575C">
        <w:rPr>
          <w:b/>
        </w:rPr>
        <w:t>Section 8: Time Limitations:</w:t>
      </w:r>
      <w:r>
        <w:t xml:space="preserve"> Students pursuing an undergraduate degree will be required to complete their degree program by the end of six (6) years. All exceptions to this requirement must be authorized by the Tribal Education Committee. The student requesting </w:t>
      </w:r>
      <w:r w:rsidR="00A862BD">
        <w:t xml:space="preserve">an </w:t>
      </w:r>
      <w:r>
        <w:t>exception must provide an academic plan which will set forth the number of years, courses needed, reasons for the delay</w:t>
      </w:r>
      <w:r w:rsidR="00A862BD">
        <w:t>,</w:t>
      </w:r>
      <w:r>
        <w:t xml:space="preserve"> and </w:t>
      </w:r>
      <w:r w:rsidR="00A862BD">
        <w:t>other rationales</w:t>
      </w:r>
      <w:r>
        <w:t xml:space="preserve"> to be considered in requesting the exception.</w:t>
      </w:r>
    </w:p>
    <w:p w14:paraId="07BBF2CC" w14:textId="77777777" w:rsidR="00A173A8" w:rsidRDefault="00A173A8" w:rsidP="00A173A8">
      <w:pPr>
        <w:autoSpaceDE w:val="0"/>
      </w:pPr>
    </w:p>
    <w:p w14:paraId="505E23E5" w14:textId="22C0269D" w:rsidR="00A173A8" w:rsidRDefault="00A173A8" w:rsidP="00A173A8">
      <w:pPr>
        <w:autoSpaceDE w:val="0"/>
      </w:pPr>
      <w:r w:rsidRPr="00E6575C">
        <w:rPr>
          <w:b/>
        </w:rPr>
        <w:t>Section 9: Records:</w:t>
      </w:r>
      <w:r>
        <w:t xml:space="preserve"> A file must be kept on all students receiving </w:t>
      </w:r>
      <w:r w:rsidR="00497B48">
        <w:t>scholarship</w:t>
      </w:r>
      <w:r>
        <w:t xml:space="preserve"> assistance under this program. This file will be confidential and available only to authorized personnel in accordance with the Privacy Act of 1974 as amended. Authorized personnel shall constitute: Student, Tribal Chairperson, Tribal Council, Education Committee, </w:t>
      </w:r>
      <w:r w:rsidR="00BD2100">
        <w:t>Chief of Staff</w:t>
      </w:r>
      <w:r>
        <w:t xml:space="preserve">, Education </w:t>
      </w:r>
      <w:r w:rsidR="000132AD">
        <w:t>Manager,</w:t>
      </w:r>
      <w:r>
        <w:t xml:space="preserve"> and other personnel as designated by the Tribal Council and others as authorized by the student.</w:t>
      </w:r>
    </w:p>
    <w:p w14:paraId="4693F357" w14:textId="77777777" w:rsidR="00A173A8" w:rsidRDefault="00A173A8" w:rsidP="00A173A8">
      <w:pPr>
        <w:autoSpaceDE w:val="0"/>
      </w:pPr>
    </w:p>
    <w:p w14:paraId="13FEB6CD" w14:textId="0DB2E6CC" w:rsidR="00A173A8" w:rsidRDefault="00A173A8" w:rsidP="00A173A8">
      <w:pPr>
        <w:autoSpaceDE w:val="0"/>
      </w:pPr>
      <w:r w:rsidRPr="00E6575C">
        <w:rPr>
          <w:b/>
        </w:rPr>
        <w:t>Section 10: Authorized Costs:</w:t>
      </w:r>
      <w:r>
        <w:t xml:space="preserve"> Only College related costs are authorized to be funded under this </w:t>
      </w:r>
      <w:r w:rsidR="00497B48">
        <w:t>scholarship</w:t>
      </w:r>
      <w:r>
        <w:t xml:space="preserve"> program. These costs include: tuition, books, fees, room and board, supplies, incidental living costs, and other college related costs as deemed appropriate by the financial aid </w:t>
      </w:r>
      <w:r>
        <w:lastRenderedPageBreak/>
        <w:t xml:space="preserve">officer at the college to be attended by the student. Students are not allowed to obligate </w:t>
      </w:r>
      <w:r w:rsidR="00497B48">
        <w:t>scholarship</w:t>
      </w:r>
      <w:r>
        <w:t xml:space="preserve"> assistance toward debt retirement or expenses incurred during a period </w:t>
      </w:r>
      <w:r w:rsidR="00EF290A">
        <w:t>before</w:t>
      </w:r>
      <w:r>
        <w:t xml:space="preserve"> the time for which the student is receiving assistance. Students are also prohibited from obligating </w:t>
      </w:r>
      <w:r w:rsidR="00497B48">
        <w:t>scholarship</w:t>
      </w:r>
      <w:r>
        <w:t xml:space="preserve"> assistance for any capital investments such as: homes, cars, and other major personal investments. Any unauthorized purchases by a student must be paid back within a reasonable period of time or be deducted from the student's next </w:t>
      </w:r>
      <w:r w:rsidR="00497B48">
        <w:t>scholarship</w:t>
      </w:r>
      <w:r>
        <w:t xml:space="preserve"> award, in instances when the award is very minimal. Student actions will accordingly affect future requests by the student for </w:t>
      </w:r>
      <w:r w:rsidR="00497B48">
        <w:t>scholarship</w:t>
      </w:r>
      <w:r>
        <w:t xml:space="preserve"> assistance.</w:t>
      </w:r>
    </w:p>
    <w:p w14:paraId="15A74147" w14:textId="77777777" w:rsidR="00A173A8" w:rsidRDefault="00A173A8" w:rsidP="00A173A8">
      <w:pPr>
        <w:autoSpaceDE w:val="0"/>
      </w:pPr>
    </w:p>
    <w:p w14:paraId="4C800055" w14:textId="0E316CEB" w:rsidR="009A18D0" w:rsidRDefault="00A173A8" w:rsidP="00A173A8">
      <w:pPr>
        <w:autoSpaceDE w:val="0"/>
      </w:pPr>
      <w:r w:rsidRPr="00E6575C">
        <w:rPr>
          <w:b/>
        </w:rPr>
        <w:t>Section 1</w:t>
      </w:r>
      <w:r w:rsidR="00BD2100">
        <w:rPr>
          <w:b/>
        </w:rPr>
        <w:t>1</w:t>
      </w:r>
      <w:r w:rsidRPr="00E6575C">
        <w:rPr>
          <w:b/>
        </w:rPr>
        <w:t>: Required Documents:</w:t>
      </w:r>
      <w:r>
        <w:t xml:space="preserve"> Students applying for </w:t>
      </w:r>
      <w:r w:rsidR="00497B48">
        <w:t>scholarship</w:t>
      </w:r>
      <w:r>
        <w:t xml:space="preserve"> assistance are required to provide the following documents to the Education Department </w:t>
      </w:r>
      <w:r w:rsidR="007A41C4">
        <w:t>to</w:t>
      </w:r>
      <w:r>
        <w:t xml:space="preserve"> receive consideration for assistance:1)</w:t>
      </w:r>
      <w:r>
        <w:rPr>
          <w:rFonts w:cs="Arial"/>
        </w:rPr>
        <w:t xml:space="preserve"> </w:t>
      </w:r>
      <w:r>
        <w:t>Letter of Acceptance</w:t>
      </w:r>
      <w:r w:rsidR="00F15A66">
        <w:t xml:space="preserve"> </w:t>
      </w:r>
      <w:r w:rsidR="00F15A66" w:rsidRPr="009A18D0">
        <w:t>(</w:t>
      </w:r>
      <w:r w:rsidR="00A862BD">
        <w:t>first-time</w:t>
      </w:r>
      <w:r w:rsidR="00F15A66" w:rsidRPr="009A18D0">
        <w:t xml:space="preserve"> applicants or transfers)</w:t>
      </w:r>
      <w:r w:rsidRPr="009A18D0">
        <w:t>,</w:t>
      </w:r>
      <w:r>
        <w:t xml:space="preserve"> 2) Financial Aid Analysis Report, 3) High School Transcript (if applicable), </w:t>
      </w:r>
      <w:r w:rsidRPr="00A220C3">
        <w:t>4)</w:t>
      </w:r>
      <w:r w:rsidR="009A18D0">
        <w:t xml:space="preserve"> </w:t>
      </w:r>
      <w:r w:rsidRPr="009A18D0">
        <w:t>Official</w:t>
      </w:r>
      <w:r w:rsidRPr="009A18D0">
        <w:rPr>
          <w:color w:val="FF0000"/>
        </w:rPr>
        <w:t xml:space="preserve"> </w:t>
      </w:r>
      <w:r w:rsidRPr="009A18D0">
        <w:t>College transcript</w:t>
      </w:r>
      <w:r>
        <w:t>.</w:t>
      </w:r>
    </w:p>
    <w:p w14:paraId="659997EA" w14:textId="656AD8BA" w:rsidR="00A173A8" w:rsidRDefault="00A173A8" w:rsidP="00A173A8">
      <w:pPr>
        <w:autoSpaceDE w:val="0"/>
      </w:pPr>
      <w:r>
        <w:t xml:space="preserve">5) Completed </w:t>
      </w:r>
      <w:r w:rsidR="007A41C4" w:rsidRPr="00EF290A">
        <w:rPr>
          <w:color w:val="000000" w:themeColor="text1"/>
        </w:rPr>
        <w:t>WTGH(A)</w:t>
      </w:r>
      <w:r w:rsidRPr="00EF290A">
        <w:rPr>
          <w:color w:val="000000" w:themeColor="text1"/>
        </w:rPr>
        <w:t xml:space="preserve"> </w:t>
      </w:r>
      <w:r w:rsidR="00497B48">
        <w:t>scholarship</w:t>
      </w:r>
      <w:r>
        <w:t xml:space="preserve"> application form and 6) Essay </w:t>
      </w:r>
      <w:r w:rsidRPr="009A18D0">
        <w:t>(</w:t>
      </w:r>
      <w:r w:rsidR="00A862BD">
        <w:t>first-time</w:t>
      </w:r>
      <w:r w:rsidRPr="009A18D0">
        <w:t xml:space="preserve"> applicants only.)</w:t>
      </w:r>
    </w:p>
    <w:p w14:paraId="5065E072" w14:textId="77777777" w:rsidR="00A173A8" w:rsidRDefault="00A173A8" w:rsidP="00A173A8">
      <w:pPr>
        <w:autoSpaceDE w:val="0"/>
      </w:pPr>
    </w:p>
    <w:p w14:paraId="6F605997" w14:textId="7470E7A0" w:rsidR="00A173A8" w:rsidRDefault="00A173A8" w:rsidP="00A173A8">
      <w:pPr>
        <w:autoSpaceDE w:val="0"/>
      </w:pPr>
      <w:r w:rsidRPr="00E6575C">
        <w:rPr>
          <w:b/>
        </w:rPr>
        <w:t>Section 1</w:t>
      </w:r>
      <w:r w:rsidR="00BD2100">
        <w:rPr>
          <w:b/>
        </w:rPr>
        <w:t>2</w:t>
      </w:r>
      <w:r w:rsidRPr="00E6575C">
        <w:rPr>
          <w:b/>
        </w:rPr>
        <w:t>: Notification of Changes:</w:t>
      </w:r>
      <w:r>
        <w:t xml:space="preserve"> Students receiving </w:t>
      </w:r>
      <w:r w:rsidR="00497B48">
        <w:t>scholarship</w:t>
      </w:r>
      <w:r>
        <w:t xml:space="preserve"> assistance are requ</w:t>
      </w:r>
      <w:r w:rsidR="00C844F9">
        <w:t>ired to notify the Education Department</w:t>
      </w:r>
      <w:r>
        <w:t xml:space="preserve"> within forty-eight (48) hours of the following instances: 1) Student withdraws or drops from school. 2) Student is suspended from school, 3</w:t>
      </w:r>
      <w:r>
        <w:rPr>
          <w:rFonts w:cs="Arial"/>
        </w:rPr>
        <w:t xml:space="preserve">) </w:t>
      </w:r>
      <w:r>
        <w:t xml:space="preserve">Student is placed on academic probation, 4) Other circumstances which might affect their status under the </w:t>
      </w:r>
      <w:r w:rsidR="00497B48">
        <w:t>scholarship</w:t>
      </w:r>
      <w:r>
        <w:t xml:space="preserve"> program. Students who have been awarded </w:t>
      </w:r>
      <w:r w:rsidR="00497B48">
        <w:t>scholarship</w:t>
      </w:r>
      <w:r>
        <w:t xml:space="preserve"> assistance and decide not to go to school will forfeit their award and they must reapply should they go back to school.</w:t>
      </w:r>
    </w:p>
    <w:p w14:paraId="5E59F070" w14:textId="77777777" w:rsidR="00A173A8" w:rsidRDefault="00A173A8" w:rsidP="00A173A8">
      <w:pPr>
        <w:autoSpaceDE w:val="0"/>
      </w:pPr>
    </w:p>
    <w:p w14:paraId="3B69D8D2" w14:textId="6F465B4A" w:rsidR="00A173A8" w:rsidRDefault="00A173A8" w:rsidP="00A173A8">
      <w:pPr>
        <w:autoSpaceDE w:val="0"/>
      </w:pPr>
      <w:r w:rsidRPr="00E6575C">
        <w:rPr>
          <w:b/>
        </w:rPr>
        <w:t>Section 1</w:t>
      </w:r>
      <w:r w:rsidR="00BD2100">
        <w:rPr>
          <w:b/>
        </w:rPr>
        <w:t>3</w:t>
      </w:r>
      <w:r w:rsidRPr="00E6575C">
        <w:rPr>
          <w:b/>
        </w:rPr>
        <w:t xml:space="preserve">: Use/Misuse of </w:t>
      </w:r>
      <w:r w:rsidR="00497B48">
        <w:rPr>
          <w:b/>
        </w:rPr>
        <w:t>Scholarship</w:t>
      </w:r>
      <w:r w:rsidRPr="00E6575C">
        <w:rPr>
          <w:b/>
        </w:rPr>
        <w:t xml:space="preserve"> Funds:</w:t>
      </w:r>
      <w:r>
        <w:t xml:space="preserve"> It shall be a </w:t>
      </w:r>
      <w:r w:rsidR="00B4047F">
        <w:t>long-standing</w:t>
      </w:r>
      <w:r>
        <w:t xml:space="preserve"> policy of the Wampanoag Tribe of Gay Head (Aquinnah) that such funds may legitimately be used only for the purposes directly relating to the education of the recipient. Eligibility for such funds shall exist only so long as the </w:t>
      </w:r>
      <w:r w:rsidR="00497B48">
        <w:t>scholarship</w:t>
      </w:r>
      <w:r>
        <w:t xml:space="preserve"> recipient is enrolled in an approved college and the </w:t>
      </w:r>
      <w:r w:rsidR="00497B48">
        <w:t>scholarship</w:t>
      </w:r>
      <w:r>
        <w:t xml:space="preserve"> funds are used for the purpose intended. The use of </w:t>
      </w:r>
      <w:r w:rsidR="00497B48">
        <w:t>scholarship</w:t>
      </w:r>
      <w:r>
        <w:t xml:space="preserve"> funds not relating to the direct education of the recipient or received under false pretenses while the recipient is not enrolled in a college approved by the Tribal Council shall be immediately repayable to the Wampanoag Tribe of Gay Head (Aquinnah) and/or may be recovered in any court of competent jurisdiction.</w:t>
      </w:r>
    </w:p>
    <w:p w14:paraId="66AFCBD9" w14:textId="77777777" w:rsidR="00A173A8" w:rsidRDefault="00A173A8" w:rsidP="00A173A8">
      <w:pPr>
        <w:autoSpaceDE w:val="0"/>
      </w:pPr>
    </w:p>
    <w:p w14:paraId="031A9420" w14:textId="37769078" w:rsidR="00A173A8" w:rsidRPr="00875C37" w:rsidRDefault="00A173A8" w:rsidP="00A173A8">
      <w:pPr>
        <w:autoSpaceDE w:val="0"/>
        <w:rPr>
          <w:b/>
        </w:rPr>
      </w:pPr>
      <w:r w:rsidRPr="00E6575C">
        <w:rPr>
          <w:b/>
        </w:rPr>
        <w:t>Section 1</w:t>
      </w:r>
      <w:r w:rsidR="00BD2100">
        <w:rPr>
          <w:b/>
        </w:rPr>
        <w:t>4</w:t>
      </w:r>
      <w:r w:rsidRPr="00E6575C">
        <w:rPr>
          <w:b/>
        </w:rPr>
        <w:t>: Continuing Students:</w:t>
      </w:r>
      <w:r>
        <w:t xml:space="preserve"> Continuing students must reapply for </w:t>
      </w:r>
      <w:r w:rsidR="00497B48">
        <w:t>scholarship</w:t>
      </w:r>
      <w:r>
        <w:t xml:space="preserve"> assistance each academic year. They are not automatic.</w:t>
      </w:r>
    </w:p>
    <w:p w14:paraId="2DB13F6E" w14:textId="77777777" w:rsidR="00A173A8" w:rsidRDefault="00A173A8" w:rsidP="00A173A8">
      <w:pPr>
        <w:autoSpaceDE w:val="0"/>
      </w:pPr>
    </w:p>
    <w:p w14:paraId="03DB3476" w14:textId="0B7E7A36" w:rsidR="00A173A8" w:rsidRDefault="00A173A8" w:rsidP="00A173A8">
      <w:pPr>
        <w:autoSpaceDE w:val="0"/>
      </w:pPr>
      <w:r w:rsidRPr="00E6575C">
        <w:rPr>
          <w:b/>
        </w:rPr>
        <w:t>Section 1</w:t>
      </w:r>
      <w:r w:rsidR="00BD2100">
        <w:rPr>
          <w:b/>
        </w:rPr>
        <w:t>5</w:t>
      </w:r>
      <w:r w:rsidRPr="00E6575C">
        <w:rPr>
          <w:b/>
        </w:rPr>
        <w:t>: Graduate Students:</w:t>
      </w:r>
      <w:r>
        <w:t xml:space="preserve"> Requests for </w:t>
      </w:r>
      <w:r w:rsidR="00497B48">
        <w:t>scholarship</w:t>
      </w:r>
      <w:r>
        <w:t xml:space="preserve"> assistance for graduate students will</w:t>
      </w:r>
    </w:p>
    <w:p w14:paraId="0B7840A7" w14:textId="77777777" w:rsidR="00A173A8" w:rsidRDefault="00A173A8" w:rsidP="00A173A8">
      <w:pPr>
        <w:autoSpaceDE w:val="0"/>
      </w:pPr>
      <w:r>
        <w:t xml:space="preserve">be considered after all undergraduate student requests have been awarded funding consideration. Graduate students will receive assistance for no more than four years or for terms equivalent to four years, except for summer terms. </w:t>
      </w:r>
    </w:p>
    <w:p w14:paraId="1F54F979" w14:textId="77777777" w:rsidR="00A173A8" w:rsidRDefault="00A173A8" w:rsidP="00A173A8">
      <w:pPr>
        <w:autoSpaceDE w:val="0"/>
        <w:ind w:firstLine="720"/>
      </w:pPr>
    </w:p>
    <w:p w14:paraId="19F35048" w14:textId="640A80E7" w:rsidR="00A173A8" w:rsidRDefault="00A173A8" w:rsidP="00B4047F">
      <w:pPr>
        <w:autoSpaceDE w:val="0"/>
      </w:pPr>
      <w:r>
        <w:t xml:space="preserve">Graduate students may separately apply for funding to prepare for graduate school admission tests. </w:t>
      </w:r>
      <w:r w:rsidR="008314CB" w:rsidRPr="009A18D0">
        <w:t xml:space="preserve">This is a </w:t>
      </w:r>
      <w:r w:rsidR="00B4047F" w:rsidRPr="009A18D0">
        <w:t>one-time</w:t>
      </w:r>
      <w:r w:rsidR="008314CB" w:rsidRPr="009A18D0">
        <w:t xml:space="preserve"> award </w:t>
      </w:r>
      <w:r w:rsidR="00A862BD">
        <w:t xml:space="preserve">of </w:t>
      </w:r>
      <w:r w:rsidR="008314CB" w:rsidRPr="009A18D0">
        <w:t>up to $500</w:t>
      </w:r>
      <w:r w:rsidR="008314CB">
        <w:t>.</w:t>
      </w:r>
      <w:r>
        <w:t xml:space="preserve">The applications </w:t>
      </w:r>
      <w:r w:rsidR="009A18D0">
        <w:t xml:space="preserve">for such funding will be due on </w:t>
      </w:r>
      <w:r w:rsidR="008314CB" w:rsidRPr="009A18D0">
        <w:rPr>
          <w:rFonts w:cs="Arial"/>
        </w:rPr>
        <w:t>July 15th</w:t>
      </w:r>
      <w:r>
        <w:rPr>
          <w:rFonts w:cs="Arial"/>
        </w:rPr>
        <w:t xml:space="preserve"> </w:t>
      </w:r>
      <w:r>
        <w:t xml:space="preserve">of each year, the same as all other higher education applications. Graduate students must be enrolled members of the Tribe and academically eligible for graduate school admission tests. Students must </w:t>
      </w:r>
      <w:r w:rsidRPr="008314CB">
        <w:t>submit</w:t>
      </w:r>
      <w:r w:rsidR="009A18D0" w:rsidRPr="009A18D0">
        <w:t xml:space="preserve"> </w:t>
      </w:r>
      <w:r>
        <w:t xml:space="preserve">course description, show proof of state or federal accreditation of the institution offering the courses and include </w:t>
      </w:r>
      <w:r w:rsidRPr="00A220C3">
        <w:t xml:space="preserve">a brief essay describing why this training is needed </w:t>
      </w:r>
      <w:r w:rsidRPr="00A220C3">
        <w:lastRenderedPageBreak/>
        <w:t>and how it will benefit the student.</w:t>
      </w:r>
      <w:r w:rsidR="008314CB">
        <w:t xml:space="preserve"> The Education C</w:t>
      </w:r>
      <w:r>
        <w:t>ommittee will review the application and make a recommendation to Tribal Council regarding approval or denial.</w:t>
      </w:r>
    </w:p>
    <w:p w14:paraId="78D1D795" w14:textId="77777777" w:rsidR="00A173A8" w:rsidRDefault="00A173A8" w:rsidP="00A173A8">
      <w:pPr>
        <w:autoSpaceDE w:val="0"/>
      </w:pPr>
    </w:p>
    <w:p w14:paraId="25485B1A" w14:textId="2E0BEBCF" w:rsidR="00A173A8" w:rsidRDefault="00A173A8" w:rsidP="00A173A8">
      <w:pPr>
        <w:autoSpaceDE w:val="0"/>
      </w:pPr>
      <w:r w:rsidRPr="00E6575C">
        <w:rPr>
          <w:b/>
        </w:rPr>
        <w:t>Section 1</w:t>
      </w:r>
      <w:r w:rsidR="00092CFB">
        <w:rPr>
          <w:b/>
        </w:rPr>
        <w:t>6</w:t>
      </w:r>
      <w:r w:rsidRPr="00E6575C">
        <w:rPr>
          <w:b/>
        </w:rPr>
        <w:t xml:space="preserve">: </w:t>
      </w:r>
      <w:proofErr w:type="gramStart"/>
      <w:r w:rsidRPr="00E6575C">
        <w:rPr>
          <w:b/>
        </w:rPr>
        <w:t>Amount</w:t>
      </w:r>
      <w:proofErr w:type="gramEnd"/>
      <w:r w:rsidRPr="00E6575C">
        <w:rPr>
          <w:b/>
        </w:rPr>
        <w:t xml:space="preserve"> of Awards:</w:t>
      </w:r>
      <w:r>
        <w:t xml:space="preserve"> All Applicants must complete the required documentation by </w:t>
      </w:r>
      <w:r w:rsidR="008314CB" w:rsidRPr="009A18D0">
        <w:rPr>
          <w:b/>
          <w:bCs/>
        </w:rPr>
        <w:t>July 15th</w:t>
      </w:r>
      <w:r>
        <w:rPr>
          <w:b/>
          <w:bCs/>
        </w:rPr>
        <w:t xml:space="preserve"> </w:t>
      </w:r>
      <w:r>
        <w:t xml:space="preserve">each year. Those not completing the application process by </w:t>
      </w:r>
      <w:r w:rsidR="008314CB" w:rsidRPr="009A18D0">
        <w:rPr>
          <w:b/>
          <w:bCs/>
        </w:rPr>
        <w:t>July 15th</w:t>
      </w:r>
      <w:r>
        <w:rPr>
          <w:b/>
          <w:bCs/>
        </w:rPr>
        <w:t xml:space="preserve"> </w:t>
      </w:r>
      <w:r>
        <w:t>will not be considered. Awards will be based on financial need and funding availability.</w:t>
      </w:r>
    </w:p>
    <w:p w14:paraId="63DBC48B" w14:textId="77777777" w:rsidR="00A173A8" w:rsidRDefault="00A173A8" w:rsidP="00A173A8">
      <w:pPr>
        <w:autoSpaceDE w:val="0"/>
      </w:pPr>
    </w:p>
    <w:p w14:paraId="010FE902" w14:textId="397221CB" w:rsidR="00A173A8" w:rsidRDefault="00A173A8" w:rsidP="00A173A8">
      <w:pPr>
        <w:autoSpaceDE w:val="0"/>
      </w:pPr>
      <w:r w:rsidRPr="00E6575C">
        <w:rPr>
          <w:b/>
        </w:rPr>
        <w:t xml:space="preserve">Section </w:t>
      </w:r>
      <w:r w:rsidR="00BD2100">
        <w:rPr>
          <w:b/>
        </w:rPr>
        <w:t>1</w:t>
      </w:r>
      <w:r w:rsidR="00092CFB">
        <w:rPr>
          <w:b/>
        </w:rPr>
        <w:t>7</w:t>
      </w:r>
      <w:r w:rsidRPr="00E6575C">
        <w:rPr>
          <w:b/>
          <w:sz w:val="25"/>
          <w:szCs w:val="25"/>
        </w:rPr>
        <w:t xml:space="preserve">: </w:t>
      </w:r>
      <w:r w:rsidRPr="00E6575C">
        <w:rPr>
          <w:b/>
        </w:rPr>
        <w:t xml:space="preserve">Disbursement of </w:t>
      </w:r>
      <w:r w:rsidR="00497B48">
        <w:rPr>
          <w:b/>
        </w:rPr>
        <w:t>Scholarship</w:t>
      </w:r>
      <w:r w:rsidRPr="00E6575C">
        <w:rPr>
          <w:b/>
        </w:rPr>
        <w:t xml:space="preserve"> Funds:</w:t>
      </w:r>
      <w:r>
        <w:t xml:space="preserve"> Payment of </w:t>
      </w:r>
      <w:r w:rsidR="00497B48">
        <w:t>scholarship</w:t>
      </w:r>
      <w:r>
        <w:t xml:space="preserve"> awards shall be paid by check to the applicant in </w:t>
      </w:r>
      <w:r w:rsidR="00A862BD">
        <w:t xml:space="preserve">the </w:t>
      </w:r>
      <w:r>
        <w:t xml:space="preserve">care of the Financial Aid Officer of the institution in which he/she is enrolled. </w:t>
      </w:r>
      <w:r w:rsidR="00856503" w:rsidRPr="009A18D0">
        <w:t>Payment may be</w:t>
      </w:r>
      <w:r w:rsidR="00C844F9" w:rsidRPr="009A18D0">
        <w:t xml:space="preserve"> made directly to the student when the student submits to the Education Department</w:t>
      </w:r>
      <w:r w:rsidR="00856503" w:rsidRPr="009A18D0">
        <w:t xml:space="preserve"> an invoice from the school that shows a zero balance.</w:t>
      </w:r>
    </w:p>
    <w:p w14:paraId="5A6AA367" w14:textId="77777777" w:rsidR="00A173A8" w:rsidRDefault="00A173A8" w:rsidP="00A173A8">
      <w:pPr>
        <w:autoSpaceDE w:val="0"/>
      </w:pPr>
    </w:p>
    <w:p w14:paraId="480B90AB" w14:textId="21046095" w:rsidR="00A173A8" w:rsidRDefault="00A173A8" w:rsidP="00A173A8">
      <w:pPr>
        <w:autoSpaceDE w:val="0"/>
      </w:pPr>
      <w:r w:rsidRPr="00E6575C">
        <w:rPr>
          <w:b/>
        </w:rPr>
        <w:t xml:space="preserve">Section </w:t>
      </w:r>
      <w:r w:rsidR="00BD2100">
        <w:rPr>
          <w:b/>
        </w:rPr>
        <w:t>1</w:t>
      </w:r>
      <w:r w:rsidR="00092CFB">
        <w:rPr>
          <w:b/>
        </w:rPr>
        <w:t>8</w:t>
      </w:r>
      <w:r w:rsidRPr="00E6575C">
        <w:rPr>
          <w:b/>
        </w:rPr>
        <w:t>:</w:t>
      </w:r>
      <w:r w:rsidRPr="00E6575C">
        <w:rPr>
          <w:rFonts w:ascii="Arial" w:hAnsi="Arial" w:cs="Arial"/>
          <w:b/>
          <w:sz w:val="22"/>
          <w:szCs w:val="22"/>
        </w:rPr>
        <w:t xml:space="preserve"> </w:t>
      </w:r>
      <w:r w:rsidRPr="00E6575C">
        <w:rPr>
          <w:b/>
        </w:rPr>
        <w:t>Hearing and Appeals:</w:t>
      </w:r>
      <w:r>
        <w:t xml:space="preserve"> Any Tribal member applying for or receiving financial assistance and/or services provided under the Program who is adversely affected by any decision or action may appeal and request reconsideration. Upon receiving a written request for reconsideration, the </w:t>
      </w:r>
      <w:r w:rsidR="007A41C4" w:rsidRPr="00EF290A">
        <w:rPr>
          <w:color w:val="000000" w:themeColor="text1"/>
        </w:rPr>
        <w:t>Chief of Staff</w:t>
      </w:r>
      <w:r w:rsidRPr="00EF290A">
        <w:rPr>
          <w:color w:val="000000" w:themeColor="text1"/>
        </w:rPr>
        <w:t xml:space="preserve"> </w:t>
      </w:r>
      <w:r>
        <w:t xml:space="preserve">will convene a meeting of the Education Advisory Committee to review the action being appealed and to render a decision. If the said Tribal member remains aggrieved by the Advisory Committee's decision, upon receiving a written request and written report of action being appealed the </w:t>
      </w:r>
      <w:r w:rsidR="007A41C4" w:rsidRPr="00EF290A">
        <w:rPr>
          <w:color w:val="000000" w:themeColor="text1"/>
        </w:rPr>
        <w:t>Chief of Staff</w:t>
      </w:r>
      <w:r w:rsidRPr="00EF290A">
        <w:rPr>
          <w:color w:val="000000" w:themeColor="text1"/>
        </w:rPr>
        <w:t xml:space="preserve"> </w:t>
      </w:r>
      <w:r>
        <w:t xml:space="preserve">will convene a meeting of the Tribal Council to review the action being appealed and to render a decision </w:t>
      </w:r>
      <w:r w:rsidR="00EF290A">
        <w:t>based on</w:t>
      </w:r>
      <w:r>
        <w:t xml:space="preserve"> the written reports. The Tribal Council may sustain, reverse, or selectively alter the initial decision, and the decision of the Council is final.</w:t>
      </w:r>
    </w:p>
    <w:p w14:paraId="7EB9C4C9" w14:textId="77777777" w:rsidR="00A173A8" w:rsidRDefault="00A173A8" w:rsidP="00A173A8"/>
    <w:p w14:paraId="37BF5CF7" w14:textId="77777777" w:rsidR="00A173A8" w:rsidRDefault="00A173A8" w:rsidP="00A173A8"/>
    <w:p w14:paraId="435E32A4" w14:textId="77777777" w:rsidR="00A173A8" w:rsidRDefault="00A173A8" w:rsidP="00A173A8"/>
    <w:p w14:paraId="0FC99F4A" w14:textId="77777777" w:rsidR="00A173A8" w:rsidRDefault="00A173A8" w:rsidP="00A173A8"/>
    <w:p w14:paraId="44F087F7" w14:textId="77777777" w:rsidR="00B83C98" w:rsidRDefault="00B83C98" w:rsidP="00A173A8">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A9CDD67" w14:textId="13A577F3" w:rsidR="00A173A8" w:rsidRDefault="00B83C98" w:rsidP="00A173A8">
      <w:r>
        <w:tab/>
      </w:r>
      <w:r>
        <w:tab/>
      </w:r>
      <w:r>
        <w:tab/>
      </w:r>
      <w:r>
        <w:tab/>
      </w:r>
      <w:r>
        <w:tab/>
      </w:r>
      <w:r>
        <w:tab/>
      </w:r>
      <w:r>
        <w:tab/>
      </w:r>
      <w:r>
        <w:tab/>
      </w:r>
    </w:p>
    <w:p w14:paraId="4EE6ADFB" w14:textId="77777777" w:rsidR="00AF1559" w:rsidRDefault="00AF1559"/>
    <w:sectPr w:rsidR="00AF1559" w:rsidSect="00BD210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8239" w14:textId="77777777" w:rsidR="00BD78C5" w:rsidRDefault="00BD78C5" w:rsidP="000132AD">
      <w:r>
        <w:separator/>
      </w:r>
    </w:p>
  </w:endnote>
  <w:endnote w:type="continuationSeparator" w:id="0">
    <w:p w14:paraId="44BAC59D" w14:textId="77777777" w:rsidR="00BD78C5" w:rsidRDefault="00BD78C5" w:rsidP="0001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565770"/>
      <w:docPartObj>
        <w:docPartGallery w:val="Page Numbers (Bottom of Page)"/>
        <w:docPartUnique/>
      </w:docPartObj>
    </w:sdtPr>
    <w:sdtEndPr>
      <w:rPr>
        <w:rStyle w:val="PageNumber"/>
      </w:rPr>
    </w:sdtEndPr>
    <w:sdtContent>
      <w:p w14:paraId="3D002368" w14:textId="46E00AB6" w:rsidR="000132AD" w:rsidRDefault="000132AD" w:rsidP="007D6E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6C27D" w14:textId="77777777" w:rsidR="000132AD" w:rsidRDefault="000132AD" w:rsidP="00013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71695"/>
      <w:docPartObj>
        <w:docPartGallery w:val="Page Numbers (Bottom of Page)"/>
        <w:docPartUnique/>
      </w:docPartObj>
    </w:sdtPr>
    <w:sdtEndPr>
      <w:rPr>
        <w:noProof/>
      </w:rPr>
    </w:sdtEndPr>
    <w:sdtContent>
      <w:p w14:paraId="43C6997F" w14:textId="2B7B043D" w:rsidR="00A862BD" w:rsidRDefault="00A862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5AF8BC" w14:textId="38C64058" w:rsidR="000132AD" w:rsidRPr="00A862BD" w:rsidRDefault="00A862BD" w:rsidP="0062796A">
    <w:pPr>
      <w:pStyle w:val="Footer"/>
      <w:jc w:val="center"/>
      <w:rPr>
        <w:sz w:val="16"/>
        <w:szCs w:val="16"/>
      </w:rPr>
    </w:pPr>
    <w:r w:rsidRPr="00A862BD">
      <w:rPr>
        <w:sz w:val="16"/>
        <w:szCs w:val="16"/>
      </w:rPr>
      <w:t>Approved by Tribal Council 4/20/2022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F569" w14:textId="77777777" w:rsidR="00BD78C5" w:rsidRDefault="00BD78C5" w:rsidP="000132AD">
      <w:r>
        <w:separator/>
      </w:r>
    </w:p>
  </w:footnote>
  <w:footnote w:type="continuationSeparator" w:id="0">
    <w:p w14:paraId="3AC56438" w14:textId="77777777" w:rsidR="00BD78C5" w:rsidRDefault="00BD78C5" w:rsidP="00013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A8"/>
    <w:rsid w:val="000132AD"/>
    <w:rsid w:val="00092CFB"/>
    <w:rsid w:val="000A228F"/>
    <w:rsid w:val="000B277D"/>
    <w:rsid w:val="000B78AB"/>
    <w:rsid w:val="00211E87"/>
    <w:rsid w:val="00264543"/>
    <w:rsid w:val="0033733A"/>
    <w:rsid w:val="003E22AC"/>
    <w:rsid w:val="00497B48"/>
    <w:rsid w:val="004A03FE"/>
    <w:rsid w:val="005C445B"/>
    <w:rsid w:val="00622002"/>
    <w:rsid w:val="0062796A"/>
    <w:rsid w:val="0074774F"/>
    <w:rsid w:val="007A41C4"/>
    <w:rsid w:val="008006D2"/>
    <w:rsid w:val="008075D5"/>
    <w:rsid w:val="008314CB"/>
    <w:rsid w:val="00856503"/>
    <w:rsid w:val="00875C37"/>
    <w:rsid w:val="009555EF"/>
    <w:rsid w:val="009A18D0"/>
    <w:rsid w:val="00A173A8"/>
    <w:rsid w:val="00A862BD"/>
    <w:rsid w:val="00AF1559"/>
    <w:rsid w:val="00B044C9"/>
    <w:rsid w:val="00B4047F"/>
    <w:rsid w:val="00B83C98"/>
    <w:rsid w:val="00BD2100"/>
    <w:rsid w:val="00BD78C5"/>
    <w:rsid w:val="00C738F5"/>
    <w:rsid w:val="00C844F9"/>
    <w:rsid w:val="00D72E7C"/>
    <w:rsid w:val="00DF5B53"/>
    <w:rsid w:val="00E14AD1"/>
    <w:rsid w:val="00EF290A"/>
    <w:rsid w:val="00F1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283D"/>
  <w15:docId w15:val="{AE302B32-2D95-4140-BE3F-F54D0EAD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A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C98"/>
    <w:rPr>
      <w:rFonts w:ascii="Tahoma" w:hAnsi="Tahoma" w:cs="Tahoma"/>
      <w:sz w:val="16"/>
      <w:szCs w:val="16"/>
    </w:rPr>
  </w:style>
  <w:style w:type="character" w:customStyle="1" w:styleId="BalloonTextChar">
    <w:name w:val="Balloon Text Char"/>
    <w:basedOn w:val="DefaultParagraphFont"/>
    <w:link w:val="BalloonText"/>
    <w:uiPriority w:val="99"/>
    <w:semiHidden/>
    <w:rsid w:val="00B83C98"/>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C738F5"/>
    <w:rPr>
      <w:sz w:val="16"/>
      <w:szCs w:val="16"/>
    </w:rPr>
  </w:style>
  <w:style w:type="paragraph" w:styleId="CommentText">
    <w:name w:val="annotation text"/>
    <w:basedOn w:val="Normal"/>
    <w:link w:val="CommentTextChar"/>
    <w:uiPriority w:val="99"/>
    <w:semiHidden/>
    <w:unhideWhenUsed/>
    <w:rsid w:val="00C738F5"/>
    <w:rPr>
      <w:sz w:val="20"/>
      <w:szCs w:val="20"/>
    </w:rPr>
  </w:style>
  <w:style w:type="character" w:customStyle="1" w:styleId="CommentTextChar">
    <w:name w:val="Comment Text Char"/>
    <w:basedOn w:val="DefaultParagraphFont"/>
    <w:link w:val="CommentText"/>
    <w:uiPriority w:val="99"/>
    <w:semiHidden/>
    <w:rsid w:val="00C738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738F5"/>
    <w:rPr>
      <w:b/>
      <w:bCs/>
    </w:rPr>
  </w:style>
  <w:style w:type="character" w:customStyle="1" w:styleId="CommentSubjectChar">
    <w:name w:val="Comment Subject Char"/>
    <w:basedOn w:val="CommentTextChar"/>
    <w:link w:val="CommentSubject"/>
    <w:uiPriority w:val="99"/>
    <w:semiHidden/>
    <w:rsid w:val="00C738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0132AD"/>
    <w:pPr>
      <w:tabs>
        <w:tab w:val="center" w:pos="4680"/>
        <w:tab w:val="right" w:pos="9360"/>
      </w:tabs>
    </w:pPr>
  </w:style>
  <w:style w:type="character" w:customStyle="1" w:styleId="HeaderChar">
    <w:name w:val="Header Char"/>
    <w:basedOn w:val="DefaultParagraphFont"/>
    <w:link w:val="Header"/>
    <w:uiPriority w:val="99"/>
    <w:rsid w:val="000132AD"/>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132AD"/>
    <w:pPr>
      <w:tabs>
        <w:tab w:val="center" w:pos="4680"/>
        <w:tab w:val="right" w:pos="9360"/>
      </w:tabs>
    </w:pPr>
  </w:style>
  <w:style w:type="character" w:customStyle="1" w:styleId="FooterChar">
    <w:name w:val="Footer Char"/>
    <w:basedOn w:val="DefaultParagraphFont"/>
    <w:link w:val="Footer"/>
    <w:uiPriority w:val="99"/>
    <w:rsid w:val="000132AD"/>
    <w:rPr>
      <w:rFonts w:ascii="Times New Roman" w:eastAsia="Times New Roman" w:hAnsi="Times New Roman" w:cs="Times New Roman"/>
      <w:sz w:val="24"/>
      <w:szCs w:val="24"/>
      <w:lang w:eastAsia="ar-SA"/>
    </w:rPr>
  </w:style>
  <w:style w:type="character" w:styleId="PageNumber">
    <w:name w:val="page number"/>
    <w:basedOn w:val="DefaultParagraphFont"/>
    <w:uiPriority w:val="99"/>
    <w:semiHidden/>
    <w:unhideWhenUsed/>
    <w:rsid w:val="000132AD"/>
  </w:style>
  <w:style w:type="paragraph" w:styleId="Revision">
    <w:name w:val="Revision"/>
    <w:hidden/>
    <w:uiPriority w:val="99"/>
    <w:semiHidden/>
    <w:rsid w:val="003E22AC"/>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4A928C1A5F624DBD05950CBA1A6D96" ma:contentTypeVersion="14" ma:contentTypeDescription="Create a new document." ma:contentTypeScope="" ma:versionID="45a5c7018ee03979ea0e0e56e4940f05">
  <xsd:schema xmlns:xsd="http://www.w3.org/2001/XMLSchema" xmlns:xs="http://www.w3.org/2001/XMLSchema" xmlns:p="http://schemas.microsoft.com/office/2006/metadata/properties" xmlns:ns3="1ecaf57d-25d5-4d71-8295-1c2eb0dc4a3b" xmlns:ns4="c53e4933-4c34-425f-8b54-48b94f246d85" targetNamespace="http://schemas.microsoft.com/office/2006/metadata/properties" ma:root="true" ma:fieldsID="3de2f4f208d7623f29fa5dd29c54d38a" ns3:_="" ns4:_="">
    <xsd:import namespace="1ecaf57d-25d5-4d71-8295-1c2eb0dc4a3b"/>
    <xsd:import namespace="c53e4933-4c34-425f-8b54-48b94f246d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af57d-25d5-4d71-8295-1c2eb0dc4a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e4933-4c34-425f-8b54-48b94f246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CFC0A-1EC5-4772-B0BB-E0B4E72AB990}">
  <ds:schemaRefs>
    <ds:schemaRef ds:uri="http://schemas.openxmlformats.org/officeDocument/2006/bibliography"/>
  </ds:schemaRefs>
</ds:datastoreItem>
</file>

<file path=customXml/itemProps2.xml><?xml version="1.0" encoding="utf-8"?>
<ds:datastoreItem xmlns:ds="http://schemas.openxmlformats.org/officeDocument/2006/customXml" ds:itemID="{0B2A9C0C-306E-4475-992C-0D37AB6B2725}">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1ecaf57d-25d5-4d71-8295-1c2eb0dc4a3b"/>
    <ds:schemaRef ds:uri="http://schemas.openxmlformats.org/package/2006/metadata/core-properties"/>
    <ds:schemaRef ds:uri="c53e4933-4c34-425f-8b54-48b94f246d85"/>
    <ds:schemaRef ds:uri="http://www.w3.org/XML/1998/namespace"/>
  </ds:schemaRefs>
</ds:datastoreItem>
</file>

<file path=customXml/itemProps3.xml><?xml version="1.0" encoding="utf-8"?>
<ds:datastoreItem xmlns:ds="http://schemas.openxmlformats.org/officeDocument/2006/customXml" ds:itemID="{EB50D611-3277-4032-93C6-92DB9D73176A}">
  <ds:schemaRefs>
    <ds:schemaRef ds:uri="http://schemas.microsoft.com/sharepoint/v3/contenttype/forms"/>
  </ds:schemaRefs>
</ds:datastoreItem>
</file>

<file path=customXml/itemProps4.xml><?xml version="1.0" encoding="utf-8"?>
<ds:datastoreItem xmlns:ds="http://schemas.openxmlformats.org/officeDocument/2006/customXml" ds:itemID="{C2673E3F-AF46-4C9D-BAF6-FA2DB4E71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af57d-25d5-4d71-8295-1c2eb0dc4a3b"/>
    <ds:schemaRef ds:uri="c53e4933-4c34-425f-8b54-48b94f246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Colarusso</dc:creator>
  <cp:lastModifiedBy>Marissa Lopenzo</cp:lastModifiedBy>
  <cp:revision>2</cp:revision>
  <cp:lastPrinted>2021-02-11T17:10:00Z</cp:lastPrinted>
  <dcterms:created xsi:type="dcterms:W3CDTF">2022-05-05T14:43:00Z</dcterms:created>
  <dcterms:modified xsi:type="dcterms:W3CDTF">2022-05-05T14:43:00Z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0x0101002E4A928C1A5F624DBD05950CBA1A6D96</vt:lpwstr>
  </property>
</Properties>
</file>